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CCC61" w14:textId="315B5FC6" w:rsidR="00E53770" w:rsidRDefault="00706102" w:rsidP="00F07AC9">
      <w:pPr>
        <w:jc w:val="both"/>
        <w:rPr>
          <w:rFonts w:ascii="Calibri" w:hAnsi="Calibri" w:cs="Calibri"/>
          <w:b/>
          <w:bCs/>
          <w:lang w:val="en-US"/>
        </w:rPr>
      </w:pPr>
      <w:r>
        <w:rPr>
          <w:rFonts w:ascii="Calibri" w:hAnsi="Calibri" w:cs="Calibri"/>
          <w:b/>
          <w:bCs/>
          <w:lang w:val="en-US"/>
        </w:rPr>
        <w:t xml:space="preserve">INSTRUKCJA </w:t>
      </w:r>
      <w:r w:rsidR="00E53770" w:rsidRPr="00E53770">
        <w:rPr>
          <w:rFonts w:ascii="Calibri" w:hAnsi="Calibri" w:cs="Calibri"/>
          <w:b/>
          <w:bCs/>
          <w:lang w:val="en-US"/>
        </w:rPr>
        <w:t>DLA AUTORÓW</w:t>
      </w:r>
    </w:p>
    <w:p w14:paraId="336007B3" w14:textId="501A980B" w:rsidR="00E53770" w:rsidRPr="00E53770" w:rsidRDefault="00E53770" w:rsidP="00E53770">
      <w:pPr>
        <w:jc w:val="both"/>
        <w:rPr>
          <w:rFonts w:ascii="Calibri" w:hAnsi="Calibri" w:cs="Calibri"/>
          <w:bCs/>
        </w:rPr>
      </w:pPr>
      <w:r w:rsidRPr="00E53770">
        <w:rPr>
          <w:rFonts w:ascii="Calibri" w:hAnsi="Calibri" w:cs="Calibri"/>
          <w:bCs/>
        </w:rPr>
        <w:t>„</w:t>
      </w:r>
      <w:proofErr w:type="spellStart"/>
      <w:r w:rsidRPr="00E53770">
        <w:rPr>
          <w:rFonts w:ascii="Calibri" w:hAnsi="Calibri" w:cs="Calibri"/>
          <w:bCs/>
          <w:i/>
          <w:iCs/>
        </w:rPr>
        <w:t>Aesthetic</w:t>
      </w:r>
      <w:proofErr w:type="spellEnd"/>
      <w:r w:rsidRPr="00E53770">
        <w:rPr>
          <w:rFonts w:ascii="Calibri" w:hAnsi="Calibri" w:cs="Calibri"/>
          <w:bCs/>
          <w:i/>
          <w:iCs/>
        </w:rPr>
        <w:t xml:space="preserve"> </w:t>
      </w:r>
      <w:proofErr w:type="spellStart"/>
      <w:r w:rsidRPr="00E53770">
        <w:rPr>
          <w:rFonts w:ascii="Calibri" w:hAnsi="Calibri" w:cs="Calibri"/>
          <w:bCs/>
          <w:i/>
          <w:iCs/>
        </w:rPr>
        <w:t>Cosmetology</w:t>
      </w:r>
      <w:proofErr w:type="spellEnd"/>
      <w:r w:rsidRPr="00E53770">
        <w:rPr>
          <w:rFonts w:ascii="Calibri" w:hAnsi="Calibri" w:cs="Calibri"/>
          <w:bCs/>
          <w:i/>
          <w:iCs/>
        </w:rPr>
        <w:t xml:space="preserve"> and </w:t>
      </w:r>
      <w:proofErr w:type="spellStart"/>
      <w:r w:rsidRPr="00E53770">
        <w:rPr>
          <w:rFonts w:ascii="Calibri" w:hAnsi="Calibri" w:cs="Calibri"/>
          <w:bCs/>
          <w:i/>
          <w:iCs/>
        </w:rPr>
        <w:t>Medicine</w:t>
      </w:r>
      <w:proofErr w:type="spellEnd"/>
      <w:r w:rsidRPr="00E53770">
        <w:rPr>
          <w:rFonts w:ascii="Calibri" w:hAnsi="Calibri" w:cs="Calibri"/>
          <w:bCs/>
        </w:rPr>
        <w:t>” to recenzowane czasopismo naukowe publikujące artykuły z dziedziny kosmetologii, medycyny estetycznej, dermatologii, biologii skóry, chemii kosmetycznej, składników aktywnych i receptur</w:t>
      </w:r>
      <w:r>
        <w:rPr>
          <w:rFonts w:ascii="Calibri" w:hAnsi="Calibri" w:cs="Calibri"/>
          <w:bCs/>
        </w:rPr>
        <w:t>y</w:t>
      </w:r>
      <w:r w:rsidRPr="00E53770">
        <w:rPr>
          <w:rFonts w:ascii="Calibri" w:hAnsi="Calibri" w:cs="Calibri"/>
          <w:bCs/>
        </w:rPr>
        <w:t xml:space="preserve">, technologii kosmetycznej, badań nad </w:t>
      </w:r>
      <w:proofErr w:type="spellStart"/>
      <w:r w:rsidRPr="00E53770">
        <w:rPr>
          <w:rFonts w:ascii="Calibri" w:hAnsi="Calibri" w:cs="Calibri"/>
          <w:bCs/>
        </w:rPr>
        <w:t>mikrobiomem</w:t>
      </w:r>
      <w:proofErr w:type="spellEnd"/>
      <w:r w:rsidRPr="00E53770">
        <w:rPr>
          <w:rFonts w:ascii="Calibri" w:hAnsi="Calibri" w:cs="Calibri"/>
          <w:bCs/>
        </w:rPr>
        <w:t xml:space="preserve"> skóry, terapii regeneracyjnych i przeciwstarzeniowych, zabiegów estetycznych i technologii opartych na urządzeniach, żywienia i dietetyki w kontekście zdrowia skóry oraz innych interdyscyplinarnych aspektów nauk kosmetycznych i estetycznych. Czasopismo przyjmuje następujące rodzaje manuskryptów: oryginalne artykuły badawcze, artykuły przeglądowe oraz opisy przypadków. Wszystkie nadesłane manuskrypty przechodzą proces podwójnie ślepej recenzji.</w:t>
      </w:r>
    </w:p>
    <w:p w14:paraId="0A5BF751" w14:textId="77777777" w:rsidR="00E53770" w:rsidRDefault="00E53770" w:rsidP="00F07AC9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E53770">
        <w:rPr>
          <w:rFonts w:ascii="Calibri" w:hAnsi="Calibri" w:cs="Calibri"/>
          <w:b/>
          <w:bCs/>
          <w:lang w:val="en-US"/>
        </w:rPr>
        <w:t>Przygotowanie</w:t>
      </w:r>
      <w:proofErr w:type="spellEnd"/>
      <w:r w:rsidRPr="00E53770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/>
          <w:bCs/>
          <w:lang w:val="en-US"/>
        </w:rPr>
        <w:t>manuskryptu</w:t>
      </w:r>
      <w:proofErr w:type="spellEnd"/>
    </w:p>
    <w:p w14:paraId="48506BF6" w14:textId="1BE2AE53" w:rsidR="00F07AC9" w:rsidRPr="00E53770" w:rsidRDefault="00E53770" w:rsidP="00F07AC9">
      <w:pPr>
        <w:jc w:val="both"/>
        <w:rPr>
          <w:rFonts w:ascii="Calibri" w:hAnsi="Calibri" w:cs="Calibri"/>
          <w:bCs/>
        </w:rPr>
      </w:pPr>
      <w:r w:rsidRPr="00E53770">
        <w:rPr>
          <w:rFonts w:ascii="Calibri" w:hAnsi="Calibri" w:cs="Calibri"/>
          <w:bCs/>
        </w:rPr>
        <w:t>Manuskrypty należy przygotowywać przy użyciu oficjalnych szablonów czasopisma, które można pobrać</w:t>
      </w:r>
      <w:r w:rsidR="00F07AC9" w:rsidRPr="00E53770">
        <w:rPr>
          <w:rFonts w:ascii="Calibri" w:hAnsi="Calibri" w:cs="Calibri"/>
          <w:bCs/>
        </w:rPr>
        <w:t>:</w:t>
      </w:r>
    </w:p>
    <w:p w14:paraId="504A8B31" w14:textId="228FC174" w:rsidR="00F07AC9" w:rsidRPr="00AB3BA7" w:rsidRDefault="00F07AC9" w:rsidP="00F07AC9">
      <w:pPr>
        <w:numPr>
          <w:ilvl w:val="0"/>
          <w:numId w:val="8"/>
        </w:numPr>
        <w:jc w:val="both"/>
        <w:rPr>
          <w:rFonts w:ascii="Calibri" w:hAnsi="Calibri" w:cs="Calibri"/>
          <w:bCs/>
        </w:rPr>
      </w:pPr>
      <w:hyperlink r:id="rId5" w:history="1">
        <w:proofErr w:type="spellStart"/>
        <w:r w:rsidRPr="00AB3BA7">
          <w:rPr>
            <w:rStyle w:val="Hipercze"/>
            <w:rFonts w:ascii="Calibri" w:hAnsi="Calibri" w:cs="Calibri"/>
            <w:bCs/>
          </w:rPr>
          <w:t>Original</w:t>
        </w:r>
        <w:proofErr w:type="spellEnd"/>
        <w:r w:rsidRPr="00AB3BA7">
          <w:rPr>
            <w:rStyle w:val="Hipercze"/>
            <w:rFonts w:ascii="Calibri" w:hAnsi="Calibri" w:cs="Calibri"/>
            <w:bCs/>
          </w:rPr>
          <w:t xml:space="preserve"> </w:t>
        </w:r>
        <w:proofErr w:type="spellStart"/>
        <w:r w:rsidRPr="00AB3BA7">
          <w:rPr>
            <w:rStyle w:val="Hipercze"/>
            <w:rFonts w:ascii="Calibri" w:hAnsi="Calibri" w:cs="Calibri"/>
            <w:bCs/>
          </w:rPr>
          <w:t>Article</w:t>
        </w:r>
        <w:proofErr w:type="spellEnd"/>
        <w:r w:rsidRPr="00AB3BA7">
          <w:rPr>
            <w:rStyle w:val="Hipercze"/>
            <w:rFonts w:ascii="Calibri" w:hAnsi="Calibri" w:cs="Calibri"/>
            <w:bCs/>
          </w:rPr>
          <w:t xml:space="preserve"> </w:t>
        </w:r>
        <w:proofErr w:type="spellStart"/>
        <w:r w:rsidRPr="00AB3BA7">
          <w:rPr>
            <w:rStyle w:val="Hipercze"/>
            <w:rFonts w:ascii="Calibri" w:hAnsi="Calibri" w:cs="Calibri"/>
            <w:bCs/>
          </w:rPr>
          <w:t>Template</w:t>
        </w:r>
        <w:proofErr w:type="spellEnd"/>
      </w:hyperlink>
    </w:p>
    <w:p w14:paraId="56CAB3F0" w14:textId="26B238D6" w:rsidR="00F07AC9" w:rsidRPr="00AB3BA7" w:rsidRDefault="00F07AC9" w:rsidP="00F07AC9">
      <w:pPr>
        <w:numPr>
          <w:ilvl w:val="0"/>
          <w:numId w:val="8"/>
        </w:numPr>
        <w:jc w:val="both"/>
        <w:rPr>
          <w:rFonts w:ascii="Calibri" w:hAnsi="Calibri" w:cs="Calibri"/>
          <w:bCs/>
        </w:rPr>
      </w:pPr>
      <w:hyperlink r:id="rId6" w:history="1">
        <w:proofErr w:type="spellStart"/>
        <w:r w:rsidRPr="00AB3BA7">
          <w:rPr>
            <w:rStyle w:val="Hipercze"/>
            <w:rFonts w:ascii="Calibri" w:hAnsi="Calibri" w:cs="Calibri"/>
            <w:bCs/>
          </w:rPr>
          <w:t>Review</w:t>
        </w:r>
        <w:proofErr w:type="spellEnd"/>
        <w:r w:rsidRPr="00AB3BA7">
          <w:rPr>
            <w:rStyle w:val="Hipercze"/>
            <w:rFonts w:ascii="Calibri" w:hAnsi="Calibri" w:cs="Calibri"/>
            <w:bCs/>
          </w:rPr>
          <w:t xml:space="preserve"> </w:t>
        </w:r>
        <w:proofErr w:type="spellStart"/>
        <w:r w:rsidRPr="00AB3BA7">
          <w:rPr>
            <w:rStyle w:val="Hipercze"/>
            <w:rFonts w:ascii="Calibri" w:hAnsi="Calibri" w:cs="Calibri"/>
            <w:bCs/>
          </w:rPr>
          <w:t>Article</w:t>
        </w:r>
        <w:proofErr w:type="spellEnd"/>
        <w:r w:rsidRPr="00AB3BA7">
          <w:rPr>
            <w:rStyle w:val="Hipercze"/>
            <w:rFonts w:ascii="Calibri" w:hAnsi="Calibri" w:cs="Calibri"/>
            <w:bCs/>
          </w:rPr>
          <w:t xml:space="preserve"> </w:t>
        </w:r>
        <w:proofErr w:type="spellStart"/>
        <w:r w:rsidRPr="00AB3BA7">
          <w:rPr>
            <w:rStyle w:val="Hipercze"/>
            <w:rFonts w:ascii="Calibri" w:hAnsi="Calibri" w:cs="Calibri"/>
            <w:bCs/>
          </w:rPr>
          <w:t>Template</w:t>
        </w:r>
        <w:proofErr w:type="spellEnd"/>
      </w:hyperlink>
    </w:p>
    <w:p w14:paraId="50C17D98" w14:textId="4CA6D8BE" w:rsidR="00E53770" w:rsidRPr="00E53770" w:rsidRDefault="00E53770" w:rsidP="00F07AC9">
      <w:pPr>
        <w:jc w:val="both"/>
        <w:rPr>
          <w:rFonts w:ascii="Calibri" w:hAnsi="Calibri" w:cs="Calibri"/>
          <w:bCs/>
        </w:rPr>
      </w:pPr>
      <w:r w:rsidRPr="00E53770">
        <w:rPr>
          <w:rFonts w:ascii="Calibri" w:hAnsi="Calibri" w:cs="Calibri"/>
          <w:bCs/>
        </w:rPr>
        <w:t>Artykuły przygotowane niezgodnie z oficjalnym szablonem czasopisma mogą zostać odrzucone przed rozpoczęciem recenzji (</w:t>
      </w:r>
      <w:proofErr w:type="spellStart"/>
      <w:r w:rsidRPr="00E53770">
        <w:rPr>
          <w:rFonts w:ascii="Calibri" w:hAnsi="Calibri" w:cs="Calibri"/>
          <w:bCs/>
          <w:i/>
          <w:iCs/>
        </w:rPr>
        <w:t>desk</w:t>
      </w:r>
      <w:proofErr w:type="spellEnd"/>
      <w:r w:rsidRPr="00E53770">
        <w:rPr>
          <w:rFonts w:ascii="Calibri" w:hAnsi="Calibri" w:cs="Calibri"/>
          <w:bCs/>
          <w:i/>
          <w:iCs/>
        </w:rPr>
        <w:t xml:space="preserve"> </w:t>
      </w:r>
      <w:proofErr w:type="spellStart"/>
      <w:r w:rsidRPr="00E53770">
        <w:rPr>
          <w:rFonts w:ascii="Calibri" w:hAnsi="Calibri" w:cs="Calibri"/>
          <w:bCs/>
          <w:i/>
          <w:iCs/>
        </w:rPr>
        <w:t>rejection</w:t>
      </w:r>
      <w:proofErr w:type="spellEnd"/>
      <w:r w:rsidRPr="00E53770">
        <w:rPr>
          <w:rFonts w:ascii="Calibri" w:hAnsi="Calibri" w:cs="Calibri"/>
          <w:bCs/>
        </w:rPr>
        <w:t>). Redakcja zastrzega sobie prawo do odrzucenia manuskryptów przed rozpoczęciem recenzji, jeśli nie spełniają one standardów naukowych, etycznych, językowych lub formatowych czasopisma.</w:t>
      </w:r>
    </w:p>
    <w:p w14:paraId="6EB883D7" w14:textId="093562AD" w:rsidR="00F07AC9" w:rsidRDefault="00E53770" w:rsidP="00F07AC9">
      <w:pPr>
        <w:jc w:val="both"/>
        <w:rPr>
          <w:rFonts w:ascii="Calibri" w:hAnsi="Calibri" w:cs="Calibri"/>
          <w:bCs/>
        </w:rPr>
      </w:pPr>
      <w:r w:rsidRPr="00E53770">
        <w:rPr>
          <w:rFonts w:ascii="Calibri" w:hAnsi="Calibri" w:cs="Calibri"/>
          <w:bCs/>
        </w:rPr>
        <w:t>Zalecana objętość manuskryptu nie powinna przekraczać 15 stron w formacie szablonu czasopisma.</w:t>
      </w:r>
      <w:r>
        <w:rPr>
          <w:rFonts w:ascii="Calibri" w:hAnsi="Calibri" w:cs="Calibri"/>
          <w:bCs/>
        </w:rPr>
        <w:t xml:space="preserve"> </w:t>
      </w:r>
      <w:r w:rsidRPr="00E53770">
        <w:rPr>
          <w:rFonts w:ascii="Calibri" w:hAnsi="Calibri" w:cs="Calibri"/>
          <w:bCs/>
        </w:rPr>
        <w:t>Zalecana liczba pozycji bibliograficznych nie powinna przekraczać 50, chyba że charakter manuskryptu uzasadnia większą liczbę źródeł i zostanie to zaakceptowane przez redakcję. Wszystkie manuskrypty muszą być sporządzone w języku angielskim lub polskim, napisane jasnym i poprawnym językiem. Zaleca się jednak składanie manuskryptów w języku angielskim. Zachęca się autorów do podania identyfikatorów ORCID wszystkich współautorów.</w:t>
      </w:r>
    </w:p>
    <w:p w14:paraId="1ECBD8D0" w14:textId="77777777" w:rsidR="00E53770" w:rsidRPr="00E53770" w:rsidRDefault="00E53770" w:rsidP="00F07AC9">
      <w:pPr>
        <w:jc w:val="both"/>
        <w:rPr>
          <w:rFonts w:ascii="Calibri" w:hAnsi="Calibri" w:cs="Calibri"/>
          <w:bCs/>
        </w:rPr>
      </w:pPr>
    </w:p>
    <w:p w14:paraId="54061ABE" w14:textId="77777777" w:rsidR="00E53770" w:rsidRDefault="00E53770" w:rsidP="00F07AC9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E53770">
        <w:rPr>
          <w:rFonts w:ascii="Calibri" w:hAnsi="Calibri" w:cs="Calibri"/>
          <w:b/>
          <w:bCs/>
          <w:lang w:val="en-US"/>
        </w:rPr>
        <w:t>Wymagania</w:t>
      </w:r>
      <w:proofErr w:type="spellEnd"/>
      <w:r w:rsidRPr="00E53770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/>
          <w:bCs/>
          <w:lang w:val="en-US"/>
        </w:rPr>
        <w:t>dotyczące</w:t>
      </w:r>
      <w:proofErr w:type="spellEnd"/>
      <w:r w:rsidRPr="00E53770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/>
          <w:bCs/>
          <w:lang w:val="en-US"/>
        </w:rPr>
        <w:t>zgłoszeń</w:t>
      </w:r>
      <w:proofErr w:type="spellEnd"/>
    </w:p>
    <w:p w14:paraId="71E88F34" w14:textId="1115C392" w:rsidR="00F07AC9" w:rsidRPr="00E53770" w:rsidRDefault="00E53770" w:rsidP="00F07AC9">
      <w:pPr>
        <w:jc w:val="both"/>
        <w:rPr>
          <w:rFonts w:ascii="Calibri" w:hAnsi="Calibri" w:cs="Calibri"/>
          <w:bCs/>
        </w:rPr>
      </w:pPr>
      <w:r w:rsidRPr="00E53770">
        <w:rPr>
          <w:rFonts w:ascii="Calibri" w:hAnsi="Calibri" w:cs="Calibri"/>
          <w:bCs/>
        </w:rPr>
        <w:t>Manuskrypty należy przesyłać wyłącznie w formie elektronicznej jako pliki *.</w:t>
      </w:r>
      <w:proofErr w:type="spellStart"/>
      <w:r w:rsidRPr="00E53770">
        <w:rPr>
          <w:rFonts w:ascii="Calibri" w:hAnsi="Calibri" w:cs="Calibri"/>
          <w:bCs/>
        </w:rPr>
        <w:t>doc</w:t>
      </w:r>
      <w:proofErr w:type="spellEnd"/>
      <w:r w:rsidRPr="00E53770">
        <w:rPr>
          <w:rFonts w:ascii="Calibri" w:hAnsi="Calibri" w:cs="Calibri"/>
          <w:bCs/>
        </w:rPr>
        <w:t xml:space="preserve"> lub *.</w:t>
      </w:r>
      <w:proofErr w:type="spellStart"/>
      <w:r w:rsidRPr="00E53770">
        <w:rPr>
          <w:rFonts w:ascii="Calibri" w:hAnsi="Calibri" w:cs="Calibri"/>
          <w:bCs/>
        </w:rPr>
        <w:t>docx</w:t>
      </w:r>
      <w:proofErr w:type="spellEnd"/>
      <w:r w:rsidRPr="00E53770">
        <w:rPr>
          <w:rFonts w:ascii="Calibri" w:hAnsi="Calibri" w:cs="Calibri"/>
          <w:bCs/>
        </w:rPr>
        <w:t xml:space="preserve"> na adres: </w:t>
      </w:r>
      <w:hyperlink r:id="rId7" w:history="1">
        <w:r w:rsidR="00F07AC9" w:rsidRPr="00E53770">
          <w:rPr>
            <w:rStyle w:val="Hipercze"/>
            <w:rFonts w:ascii="Calibri" w:hAnsi="Calibri" w:cs="Calibri"/>
            <w:bCs/>
          </w:rPr>
          <w:t>editor@aestheticcosmetology.com</w:t>
        </w:r>
      </w:hyperlink>
      <w:r w:rsidR="00F07AC9" w:rsidRPr="00E53770">
        <w:rPr>
          <w:rFonts w:ascii="Calibri" w:hAnsi="Calibri" w:cs="Calibri"/>
          <w:bCs/>
        </w:rPr>
        <w:t xml:space="preserve"> </w:t>
      </w:r>
    </w:p>
    <w:p w14:paraId="4F218ABB" w14:textId="6638D546" w:rsidR="009B224F" w:rsidRPr="00E53770" w:rsidRDefault="00E53770" w:rsidP="009B224F">
      <w:pPr>
        <w:jc w:val="both"/>
        <w:rPr>
          <w:rFonts w:ascii="Arial" w:hAnsi="Arial" w:cs="Arial"/>
          <w:sz w:val="12"/>
        </w:rPr>
      </w:pPr>
      <w:r w:rsidRPr="00E53770">
        <w:rPr>
          <w:rFonts w:ascii="Calibri" w:hAnsi="Calibri" w:cs="Calibri"/>
          <w:bCs/>
        </w:rPr>
        <w:t>Wraz z manuskryptem autorzy są zobowiązani do przedłożenia wypełnionego i podpisanego oświadczenia autora oraz umowy o przeniesieniu praw autorskich, dostępn</w:t>
      </w:r>
      <w:r>
        <w:rPr>
          <w:rFonts w:ascii="Calibri" w:hAnsi="Calibri" w:cs="Calibri"/>
          <w:bCs/>
        </w:rPr>
        <w:t>ego</w:t>
      </w:r>
      <w:r w:rsidRPr="00E53770">
        <w:rPr>
          <w:rFonts w:ascii="Calibri" w:hAnsi="Calibri" w:cs="Calibri"/>
          <w:bCs/>
        </w:rPr>
        <w:t xml:space="preserve"> do pobrania tutaj:</w:t>
      </w:r>
      <w:r w:rsidR="009B224F" w:rsidRPr="00E53770">
        <w:rPr>
          <w:rFonts w:ascii="Arial" w:hAnsi="Arial" w:cs="Arial"/>
          <w:sz w:val="12"/>
        </w:rPr>
        <w:t xml:space="preserve"> </w:t>
      </w:r>
      <w:hyperlink r:id="rId8" w:history="1">
        <w:proofErr w:type="spellStart"/>
        <w:r w:rsidR="009B224F" w:rsidRPr="00E53770">
          <w:rPr>
            <w:rStyle w:val="Hipercze"/>
            <w:rFonts w:ascii="Calibri" w:hAnsi="Calibri" w:cs="Calibri"/>
            <w:iCs/>
          </w:rPr>
          <w:t>Authors</w:t>
        </w:r>
        <w:proofErr w:type="spellEnd"/>
        <w:r w:rsidR="009B224F" w:rsidRPr="00E53770">
          <w:rPr>
            <w:rStyle w:val="Hipercze"/>
            <w:rFonts w:ascii="Calibri" w:hAnsi="Calibri" w:cs="Calibri"/>
            <w:iCs/>
          </w:rPr>
          <w:t xml:space="preserve">’ </w:t>
        </w:r>
        <w:proofErr w:type="spellStart"/>
        <w:r w:rsidR="009B224F" w:rsidRPr="00E53770">
          <w:rPr>
            <w:rStyle w:val="Hipercze"/>
            <w:rFonts w:ascii="Calibri" w:hAnsi="Calibri" w:cs="Calibri"/>
            <w:iCs/>
          </w:rPr>
          <w:t>Declaration</w:t>
        </w:r>
        <w:proofErr w:type="spellEnd"/>
        <w:r w:rsidR="009B224F" w:rsidRPr="00E53770">
          <w:rPr>
            <w:rStyle w:val="Hipercze"/>
            <w:rFonts w:ascii="Calibri" w:hAnsi="Calibri" w:cs="Calibri"/>
            <w:iCs/>
          </w:rPr>
          <w:t xml:space="preserve"> and Copyright Transfer Agreement</w:t>
        </w:r>
      </w:hyperlink>
    </w:p>
    <w:p w14:paraId="72EBD15D" w14:textId="47C29D9B" w:rsidR="00F07AC9" w:rsidRPr="00E53770" w:rsidRDefault="00E53770" w:rsidP="00F07AC9">
      <w:pPr>
        <w:jc w:val="both"/>
        <w:rPr>
          <w:rFonts w:ascii="Calibri" w:hAnsi="Calibri" w:cs="Calibri"/>
          <w:b/>
          <w:bCs/>
        </w:rPr>
      </w:pPr>
      <w:r w:rsidRPr="00E53770">
        <w:rPr>
          <w:rFonts w:ascii="Calibri" w:hAnsi="Calibri" w:cs="Calibri"/>
          <w:bCs/>
        </w:rPr>
        <w:t>Niekompletne zgłoszenia mogą zostać zwrócone autorom przed przystąpieniem do oceny redakcyjnej.</w:t>
      </w:r>
    </w:p>
    <w:p w14:paraId="31095132" w14:textId="77777777" w:rsidR="00E53770" w:rsidRDefault="00E53770" w:rsidP="00F07AC9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E53770">
        <w:rPr>
          <w:rFonts w:ascii="Calibri" w:hAnsi="Calibri" w:cs="Calibri"/>
          <w:b/>
          <w:bCs/>
          <w:lang w:val="en-US"/>
        </w:rPr>
        <w:t>Oryginalność</w:t>
      </w:r>
      <w:proofErr w:type="spellEnd"/>
      <w:r w:rsidRPr="00E53770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/>
          <w:bCs/>
          <w:lang w:val="en-US"/>
        </w:rPr>
        <w:t>i</w:t>
      </w:r>
      <w:proofErr w:type="spellEnd"/>
      <w:r w:rsidRPr="00E53770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/>
          <w:bCs/>
          <w:lang w:val="en-US"/>
        </w:rPr>
        <w:t>etyka</w:t>
      </w:r>
      <w:proofErr w:type="spellEnd"/>
      <w:r w:rsidRPr="00E53770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/>
          <w:bCs/>
          <w:lang w:val="en-US"/>
        </w:rPr>
        <w:t>publikacyjna</w:t>
      </w:r>
      <w:proofErr w:type="spellEnd"/>
    </w:p>
    <w:p w14:paraId="71530290" w14:textId="1544E7FF" w:rsidR="00F07AC9" w:rsidRPr="00E53770" w:rsidRDefault="00E53770" w:rsidP="00F07AC9">
      <w:pPr>
        <w:jc w:val="both"/>
        <w:rPr>
          <w:rFonts w:ascii="Calibri" w:hAnsi="Calibri" w:cs="Calibri"/>
        </w:rPr>
      </w:pPr>
      <w:r w:rsidRPr="00E53770">
        <w:rPr>
          <w:rFonts w:ascii="Calibri" w:hAnsi="Calibri" w:cs="Calibri"/>
        </w:rPr>
        <w:t>Przesłane manuskrypty muszą być oryginalne, wcześniej niepublikowane i nie mogą być jednocześnie zgłoszone do innego czasopisma.</w:t>
      </w:r>
      <w:r>
        <w:rPr>
          <w:rFonts w:ascii="Calibri" w:hAnsi="Calibri" w:cs="Calibri"/>
        </w:rPr>
        <w:t xml:space="preserve"> </w:t>
      </w:r>
      <w:r w:rsidRPr="00E53770">
        <w:rPr>
          <w:rFonts w:ascii="Calibri" w:hAnsi="Calibri" w:cs="Calibri"/>
        </w:rPr>
        <w:t xml:space="preserve">Wszystkie manuskrypty mogą zostać poddane weryfikacji pod kątem plagiatu, podwójnej publikacji oraz nieuczciwości naukowej. Redakcja zastrzega sobie prawo do </w:t>
      </w:r>
      <w:r w:rsidRPr="00E53770">
        <w:rPr>
          <w:rFonts w:ascii="Calibri" w:hAnsi="Calibri" w:cs="Calibri"/>
        </w:rPr>
        <w:lastRenderedPageBreak/>
        <w:t>zażądania danych surowych, dodatkowych plików lub dokumentacji potwierdzającej wyniki przedstawione w manuskrypcie. Szczegółowe informacje dotyczące etyki publikacyjnej, autorstwa, konfliktu interesów, obowiązków recenzentów, procedur redakcyjnych oraz zapobiegania nadużyciom są dostępne tutaj:</w:t>
      </w:r>
      <w:r>
        <w:rPr>
          <w:rFonts w:ascii="Calibri" w:hAnsi="Calibri" w:cs="Calibri"/>
        </w:rPr>
        <w:t xml:space="preserve"> </w:t>
      </w:r>
      <w:hyperlink r:id="rId9" w:history="1">
        <w:proofErr w:type="spellStart"/>
        <w:r w:rsidR="00F07AC9" w:rsidRPr="00E53770">
          <w:rPr>
            <w:rStyle w:val="Hipercze"/>
            <w:rFonts w:ascii="Calibri" w:hAnsi="Calibri" w:cs="Calibri"/>
          </w:rPr>
          <w:t>Ethics</w:t>
        </w:r>
        <w:proofErr w:type="spellEnd"/>
        <w:r w:rsidR="00F07AC9" w:rsidRPr="00E53770">
          <w:rPr>
            <w:rStyle w:val="Hipercze"/>
            <w:rFonts w:ascii="Calibri" w:hAnsi="Calibri" w:cs="Calibri"/>
          </w:rPr>
          <w:t xml:space="preserve"> and </w:t>
        </w:r>
        <w:proofErr w:type="spellStart"/>
        <w:r w:rsidR="00F07AC9" w:rsidRPr="00E53770">
          <w:rPr>
            <w:rStyle w:val="Hipercze"/>
            <w:rFonts w:ascii="Calibri" w:hAnsi="Calibri" w:cs="Calibri"/>
          </w:rPr>
          <w:t>Malpractice</w:t>
        </w:r>
        <w:proofErr w:type="spellEnd"/>
        <w:r w:rsidR="00F07AC9" w:rsidRPr="00E53770">
          <w:rPr>
            <w:rStyle w:val="Hipercze"/>
            <w:rFonts w:ascii="Calibri" w:hAnsi="Calibri" w:cs="Calibri"/>
          </w:rPr>
          <w:t xml:space="preserve"> Statement</w:t>
        </w:r>
      </w:hyperlink>
      <w:r w:rsidR="00F07AC9" w:rsidRPr="00E53770">
        <w:rPr>
          <w:rFonts w:ascii="Calibri" w:hAnsi="Calibri" w:cs="Calibri"/>
        </w:rPr>
        <w:t xml:space="preserve">. </w:t>
      </w:r>
      <w:r w:rsidRPr="00E53770">
        <w:rPr>
          <w:rFonts w:ascii="Calibri" w:hAnsi="Calibri" w:cs="Calibri"/>
        </w:rPr>
        <w:t>Autorzy są odpowiedzialni za uzyskanie zgody na wykorzystanie wszelkich wcześniej opublikowanych rysunków, tabel, zdjęć lub materiałów graficznych.</w:t>
      </w:r>
    </w:p>
    <w:p w14:paraId="4592471D" w14:textId="77777777" w:rsidR="00F07AC9" w:rsidRPr="00E53770" w:rsidRDefault="00F07AC9" w:rsidP="00F07AC9">
      <w:pPr>
        <w:jc w:val="both"/>
        <w:rPr>
          <w:rFonts w:ascii="Calibri" w:hAnsi="Calibri" w:cs="Calibri"/>
        </w:rPr>
      </w:pPr>
    </w:p>
    <w:p w14:paraId="6AB51F9E" w14:textId="77777777" w:rsidR="00E53770" w:rsidRDefault="00E53770" w:rsidP="00F07AC9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E53770">
        <w:rPr>
          <w:rFonts w:ascii="Calibri" w:hAnsi="Calibri" w:cs="Calibri"/>
          <w:b/>
          <w:bCs/>
          <w:lang w:val="en-US"/>
        </w:rPr>
        <w:t>Wymogi</w:t>
      </w:r>
      <w:proofErr w:type="spellEnd"/>
      <w:r w:rsidRPr="00E53770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/>
          <w:bCs/>
          <w:lang w:val="en-US"/>
        </w:rPr>
        <w:t>etyczne</w:t>
      </w:r>
      <w:proofErr w:type="spellEnd"/>
    </w:p>
    <w:p w14:paraId="08CA1887" w14:textId="0FEB024E" w:rsidR="00F07AC9" w:rsidRPr="00E53770" w:rsidRDefault="00E53770" w:rsidP="00F07AC9">
      <w:pPr>
        <w:jc w:val="both"/>
        <w:rPr>
          <w:rFonts w:ascii="Calibri" w:hAnsi="Calibri" w:cs="Calibri"/>
        </w:rPr>
      </w:pPr>
      <w:r w:rsidRPr="00E53770">
        <w:rPr>
          <w:rFonts w:ascii="Calibri" w:hAnsi="Calibri" w:cs="Calibri"/>
        </w:rPr>
        <w:t xml:space="preserve">Badania z udziałem ludzi, zwierząt, materiału biologicznego, ankiet, wywiadów lub danych umożliwiających identyfikację pacjentów muszą być zgodne z odpowiednimi standardami etycznymi i przepisami. W stosownych przypadkach manuskrypty powinny zawierać informacje dotyczące zgody komisji etycznej, uzyskania świadomej zgody uczestników badania oraz zgody na publikację danych lub zdjęć umożliwiających identyfikację. Szczegółowe wymagania etyczne są dostępne tutaj: </w:t>
      </w:r>
      <w:hyperlink r:id="rId10" w:history="1">
        <w:proofErr w:type="spellStart"/>
        <w:r w:rsidR="00F07AC9" w:rsidRPr="00E53770">
          <w:rPr>
            <w:rStyle w:val="Hipercze"/>
            <w:rFonts w:ascii="Calibri" w:hAnsi="Calibri" w:cs="Calibri"/>
          </w:rPr>
          <w:t>Ethics</w:t>
        </w:r>
        <w:proofErr w:type="spellEnd"/>
        <w:r w:rsidR="00F07AC9" w:rsidRPr="00E53770">
          <w:rPr>
            <w:rStyle w:val="Hipercze"/>
            <w:rFonts w:ascii="Calibri" w:hAnsi="Calibri" w:cs="Calibri"/>
          </w:rPr>
          <w:t xml:space="preserve"> and </w:t>
        </w:r>
        <w:proofErr w:type="spellStart"/>
        <w:r w:rsidR="00F07AC9" w:rsidRPr="00E53770">
          <w:rPr>
            <w:rStyle w:val="Hipercze"/>
            <w:rFonts w:ascii="Calibri" w:hAnsi="Calibri" w:cs="Calibri"/>
          </w:rPr>
          <w:t>Malpractice</w:t>
        </w:r>
        <w:proofErr w:type="spellEnd"/>
        <w:r w:rsidR="00F07AC9" w:rsidRPr="00E53770">
          <w:rPr>
            <w:rStyle w:val="Hipercze"/>
            <w:rFonts w:ascii="Calibri" w:hAnsi="Calibri" w:cs="Calibri"/>
          </w:rPr>
          <w:t xml:space="preserve"> Statement</w:t>
        </w:r>
      </w:hyperlink>
      <w:r w:rsidR="00F07AC9" w:rsidRPr="00E53770">
        <w:rPr>
          <w:rFonts w:ascii="Calibri" w:hAnsi="Calibri" w:cs="Calibri"/>
        </w:rPr>
        <w:t>.</w:t>
      </w:r>
    </w:p>
    <w:p w14:paraId="3F178955" w14:textId="77777777" w:rsidR="00F07AC9" w:rsidRPr="00E53770" w:rsidRDefault="00F07AC9" w:rsidP="00F07AC9">
      <w:pPr>
        <w:jc w:val="both"/>
        <w:rPr>
          <w:rFonts w:ascii="Calibri" w:hAnsi="Calibri" w:cs="Calibri"/>
        </w:rPr>
      </w:pPr>
    </w:p>
    <w:p w14:paraId="57F010F9" w14:textId="77777777" w:rsidR="00E53770" w:rsidRDefault="00E53770" w:rsidP="00F07AC9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E53770">
        <w:rPr>
          <w:rFonts w:ascii="Calibri" w:hAnsi="Calibri" w:cs="Calibri"/>
          <w:b/>
          <w:bCs/>
          <w:lang w:val="en-US"/>
        </w:rPr>
        <w:t>Polityka</w:t>
      </w:r>
      <w:proofErr w:type="spellEnd"/>
      <w:r w:rsidRPr="00E53770">
        <w:rPr>
          <w:rFonts w:ascii="Calibri" w:hAnsi="Calibri" w:cs="Calibri"/>
          <w:b/>
          <w:bCs/>
          <w:lang w:val="en-US"/>
        </w:rPr>
        <w:t xml:space="preserve"> w </w:t>
      </w:r>
      <w:proofErr w:type="spellStart"/>
      <w:r w:rsidRPr="00E53770">
        <w:rPr>
          <w:rFonts w:ascii="Calibri" w:hAnsi="Calibri" w:cs="Calibri"/>
          <w:b/>
          <w:bCs/>
          <w:lang w:val="en-US"/>
        </w:rPr>
        <w:t>zakresie</w:t>
      </w:r>
      <w:proofErr w:type="spellEnd"/>
      <w:r w:rsidRPr="00E53770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/>
          <w:bCs/>
          <w:lang w:val="en-US"/>
        </w:rPr>
        <w:t>sztucznej</w:t>
      </w:r>
      <w:proofErr w:type="spellEnd"/>
      <w:r w:rsidRPr="00E53770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/>
          <w:bCs/>
          <w:lang w:val="en-US"/>
        </w:rPr>
        <w:t>inteligencji</w:t>
      </w:r>
      <w:proofErr w:type="spellEnd"/>
    </w:p>
    <w:p w14:paraId="491E9AB7" w14:textId="0382514F" w:rsidR="00F07AC9" w:rsidRPr="00E53770" w:rsidRDefault="00E53770" w:rsidP="00F07AC9">
      <w:pPr>
        <w:jc w:val="both"/>
        <w:rPr>
          <w:rFonts w:ascii="Calibri" w:hAnsi="Calibri" w:cs="Calibri"/>
          <w:bCs/>
        </w:rPr>
      </w:pPr>
      <w:r w:rsidRPr="00E53770">
        <w:rPr>
          <w:rFonts w:ascii="Calibri" w:hAnsi="Calibri" w:cs="Calibri"/>
          <w:bCs/>
        </w:rPr>
        <w:t xml:space="preserve">Czasopismo nie przyjmuje manuskryptów, w których do stworzenia treści naukowej, interpretacji, wniosków lub danych zawartych w pracy wykorzystano narzędzia sztucznej inteligencji. Jeśli narzędzia sztucznej inteligencji zostały użyte do redakcji językowej, nie można ich wymieniać jako autorów manuskryptu. </w:t>
      </w:r>
      <w:r w:rsidR="00706102" w:rsidRPr="00706102">
        <w:rPr>
          <w:rFonts w:ascii="Calibri" w:hAnsi="Calibri" w:cs="Calibri"/>
          <w:bCs/>
        </w:rPr>
        <w:t>W przypadku wykorzystania narzędzi sztucznej inteligencji do redakcji językowej, pomocy w formatowaniu, analizy danych lub wsparcia graficznego autorzy muszą wyraźnie poinformować o tym w manuskrypcie.</w:t>
      </w:r>
      <w:r w:rsidR="00706102">
        <w:rPr>
          <w:rFonts w:ascii="Calibri" w:hAnsi="Calibri" w:cs="Calibri"/>
          <w:bCs/>
        </w:rPr>
        <w:t xml:space="preserve"> </w:t>
      </w:r>
      <w:r w:rsidRPr="00E53770">
        <w:rPr>
          <w:rFonts w:ascii="Calibri" w:hAnsi="Calibri" w:cs="Calibri"/>
          <w:bCs/>
        </w:rPr>
        <w:t>Autorzy ponoszą pełną odpowiedzialność za dokładność, oryginalność i rzetelność naukową zgłoszonej pracy.</w:t>
      </w:r>
    </w:p>
    <w:p w14:paraId="0B26EA4D" w14:textId="77777777" w:rsidR="00E53770" w:rsidRPr="00E53770" w:rsidRDefault="00E53770" w:rsidP="00F07AC9">
      <w:pPr>
        <w:jc w:val="both"/>
        <w:rPr>
          <w:rFonts w:ascii="Calibri" w:hAnsi="Calibri" w:cs="Calibri"/>
          <w:bCs/>
        </w:rPr>
      </w:pPr>
    </w:p>
    <w:p w14:paraId="52B51F44" w14:textId="77777777" w:rsidR="00E53770" w:rsidRPr="00E53770" w:rsidRDefault="00E53770" w:rsidP="00F07AC9">
      <w:pPr>
        <w:jc w:val="both"/>
        <w:rPr>
          <w:rFonts w:ascii="Calibri" w:hAnsi="Calibri" w:cs="Calibri"/>
          <w:b/>
          <w:bCs/>
        </w:rPr>
      </w:pPr>
      <w:r w:rsidRPr="00E53770">
        <w:rPr>
          <w:rFonts w:ascii="Calibri" w:hAnsi="Calibri" w:cs="Calibri"/>
          <w:b/>
          <w:bCs/>
        </w:rPr>
        <w:t>Polityka dotycząca praw autorskich i publikacji</w:t>
      </w:r>
    </w:p>
    <w:p w14:paraId="745F6391" w14:textId="77777777" w:rsidR="00E53770" w:rsidRPr="00E53770" w:rsidRDefault="00E53770" w:rsidP="00E53770">
      <w:pPr>
        <w:jc w:val="both"/>
        <w:rPr>
          <w:rFonts w:ascii="Calibri" w:hAnsi="Calibri" w:cs="Calibri"/>
          <w:bCs/>
        </w:rPr>
      </w:pPr>
      <w:r w:rsidRPr="00E53770">
        <w:rPr>
          <w:rFonts w:ascii="Calibri" w:hAnsi="Calibri" w:cs="Calibri"/>
          <w:bCs/>
        </w:rPr>
        <w:t>W momencie przyjęcia artykułu do publikacji autorzy udzielają wydawcy prawa do publikowania, rozpowszechniania, archiwizowania oraz udostępniania manuskryptu w formie drukowanej oraz elektronicznej w ramach otwartego dostępu. Autorzy nie są uprawnieni do wynagrodzenia finansowego za opublikowane prace. Redakcja zastrzega sobie prawo do wprowadzania poprawek redakcyjnych, językowych i stylistycznych bez zmiany treści naukowej manuskryptu. Autorzy zachowują prawo do wykorzystywania i prezentowania opublikowanych materiałów w innych miejscach, pod warunkiem prawidłowego podania źródła publikacji w czasopiśmie „</w:t>
      </w:r>
      <w:proofErr w:type="spellStart"/>
      <w:r w:rsidRPr="00E53770">
        <w:rPr>
          <w:rFonts w:ascii="Calibri" w:hAnsi="Calibri" w:cs="Calibri"/>
          <w:bCs/>
        </w:rPr>
        <w:t>Aesthetic</w:t>
      </w:r>
      <w:proofErr w:type="spellEnd"/>
      <w:r w:rsidRPr="00E53770">
        <w:rPr>
          <w:rFonts w:ascii="Calibri" w:hAnsi="Calibri" w:cs="Calibri"/>
          <w:bCs/>
        </w:rPr>
        <w:t xml:space="preserve"> </w:t>
      </w:r>
      <w:proofErr w:type="spellStart"/>
      <w:r w:rsidRPr="00E53770">
        <w:rPr>
          <w:rFonts w:ascii="Calibri" w:hAnsi="Calibri" w:cs="Calibri"/>
          <w:bCs/>
        </w:rPr>
        <w:t>Cosmetology</w:t>
      </w:r>
      <w:proofErr w:type="spellEnd"/>
      <w:r w:rsidRPr="00E53770">
        <w:rPr>
          <w:rFonts w:ascii="Calibri" w:hAnsi="Calibri" w:cs="Calibri"/>
          <w:bCs/>
        </w:rPr>
        <w:t xml:space="preserve"> and </w:t>
      </w:r>
      <w:proofErr w:type="spellStart"/>
      <w:r w:rsidRPr="00E53770">
        <w:rPr>
          <w:rFonts w:ascii="Calibri" w:hAnsi="Calibri" w:cs="Calibri"/>
          <w:bCs/>
        </w:rPr>
        <w:t>Medicine</w:t>
      </w:r>
      <w:proofErr w:type="spellEnd"/>
      <w:r w:rsidRPr="00E53770">
        <w:rPr>
          <w:rFonts w:ascii="Calibri" w:hAnsi="Calibri" w:cs="Calibri"/>
          <w:bCs/>
        </w:rPr>
        <w:t>”.</w:t>
      </w:r>
    </w:p>
    <w:p w14:paraId="451E628C" w14:textId="77777777" w:rsidR="00AA3B8B" w:rsidRPr="00E53770" w:rsidRDefault="00AA3B8B" w:rsidP="00AA3B8B">
      <w:pPr>
        <w:jc w:val="both"/>
        <w:rPr>
          <w:rFonts w:ascii="Calibri" w:hAnsi="Calibri" w:cs="Calibri"/>
          <w:b/>
          <w:bCs/>
        </w:rPr>
      </w:pPr>
    </w:p>
    <w:p w14:paraId="603E6FF4" w14:textId="77777777" w:rsidR="00E53770" w:rsidRPr="00E53770" w:rsidRDefault="00E53770" w:rsidP="00AA3B8B">
      <w:pPr>
        <w:jc w:val="both"/>
        <w:rPr>
          <w:rFonts w:ascii="Calibri" w:hAnsi="Calibri" w:cs="Calibri"/>
          <w:b/>
          <w:bCs/>
        </w:rPr>
      </w:pPr>
      <w:r w:rsidRPr="00E53770">
        <w:rPr>
          <w:rFonts w:ascii="Calibri" w:hAnsi="Calibri" w:cs="Calibri"/>
          <w:b/>
          <w:bCs/>
        </w:rPr>
        <w:t>Opłata za publikację artykułu (APC)</w:t>
      </w:r>
    </w:p>
    <w:p w14:paraId="74B725EC" w14:textId="7D4E46EA" w:rsidR="00E53770" w:rsidRPr="00E53770" w:rsidRDefault="00706102" w:rsidP="00E53770">
      <w:pPr>
        <w:jc w:val="both"/>
        <w:rPr>
          <w:rFonts w:ascii="Calibri" w:hAnsi="Calibri" w:cs="Calibri"/>
        </w:rPr>
      </w:pPr>
      <w:r w:rsidRPr="00706102">
        <w:rPr>
          <w:rFonts w:ascii="Calibri" w:hAnsi="Calibri" w:cs="Calibri"/>
        </w:rPr>
        <w:t>Od 1 czerwca 2026 r. opłata za publikację artykułu (APC) w wysokości 400 EUR będzie obowiązywać dla wszystkich manuskryptów nadesłanych od tego dnia.</w:t>
      </w:r>
      <w:r>
        <w:rPr>
          <w:rFonts w:ascii="Calibri" w:hAnsi="Calibri" w:cs="Calibri"/>
        </w:rPr>
        <w:t xml:space="preserve"> </w:t>
      </w:r>
      <w:r w:rsidR="00E53770" w:rsidRPr="00E53770">
        <w:rPr>
          <w:rFonts w:ascii="Calibri" w:hAnsi="Calibri" w:cs="Calibri"/>
        </w:rPr>
        <w:t xml:space="preserve">Manuskrypty nadesłane przed 1 czerwca 2026 r. będą rozpatrywane zgodnie z warunkami obowiązującymi wcześniej. Opłata APC jest pobierana </w:t>
      </w:r>
      <w:r w:rsidR="00E53770" w:rsidRPr="00E53770">
        <w:rPr>
          <w:rFonts w:ascii="Calibri" w:hAnsi="Calibri" w:cs="Calibri"/>
        </w:rPr>
        <w:lastRenderedPageBreak/>
        <w:t>dopiero po pomyślnym zakończeniu procesu recenzji i otrzymaniu ostatecznej zgody na publikację. Zgłaszanie manuskryptów i proces recenzji pozostają bezpłatne. Opłata APC obejmuje obsługę redakcyjną, zarządzanie recenzjami, przetwarzanie techniczne, publikację w trybie otwartego dostępu, przypisanie identyfikatora DOI oraz archiwizację online. Szczegółowe instrukcje dotyczące płatności zostaną przekazane autorowi korespondencyjnemu po ostatecznym przyjęciu manuskryptu.</w:t>
      </w:r>
    </w:p>
    <w:p w14:paraId="4A7287E1" w14:textId="77777777" w:rsidR="00AA3B8B" w:rsidRDefault="00AA3B8B" w:rsidP="00F07AC9">
      <w:pPr>
        <w:jc w:val="both"/>
        <w:rPr>
          <w:rFonts w:ascii="Calibri" w:hAnsi="Calibri" w:cs="Calibri"/>
          <w:b/>
          <w:bCs/>
          <w:lang w:val="en-US"/>
        </w:rPr>
      </w:pPr>
    </w:p>
    <w:p w14:paraId="469FCE67" w14:textId="77777777" w:rsidR="00E53770" w:rsidRDefault="00E53770" w:rsidP="00F07AC9">
      <w:pPr>
        <w:jc w:val="both"/>
        <w:rPr>
          <w:rFonts w:ascii="Calibri" w:hAnsi="Calibri" w:cs="Calibri"/>
          <w:b/>
          <w:bCs/>
          <w:lang w:val="en-US"/>
        </w:rPr>
      </w:pPr>
      <w:proofErr w:type="spellStart"/>
      <w:r w:rsidRPr="00E53770">
        <w:rPr>
          <w:rFonts w:ascii="Calibri" w:hAnsi="Calibri" w:cs="Calibri"/>
          <w:b/>
          <w:bCs/>
          <w:lang w:val="en-US"/>
        </w:rPr>
        <w:t>Zastrzeżenie</w:t>
      </w:r>
      <w:proofErr w:type="spellEnd"/>
    </w:p>
    <w:p w14:paraId="31B38916" w14:textId="2F6469AB" w:rsidR="00907F30" w:rsidRPr="00F07AC9" w:rsidRDefault="00E53770" w:rsidP="00F07AC9">
      <w:pPr>
        <w:jc w:val="both"/>
        <w:rPr>
          <w:rFonts w:ascii="Calibri" w:hAnsi="Calibri" w:cs="Calibri"/>
          <w:lang w:val="en-US"/>
        </w:rPr>
      </w:pPr>
      <w:r w:rsidRPr="00E53770">
        <w:rPr>
          <w:rFonts w:ascii="Calibri" w:hAnsi="Calibri" w:cs="Calibri"/>
          <w:bCs/>
        </w:rPr>
        <w:t xml:space="preserve">Redakcja nie ponosi odpowiedzialności za opinie, stwierdzenia ani dane zawarte w opublikowanych artykułach. </w:t>
      </w:r>
      <w:proofErr w:type="spellStart"/>
      <w:r w:rsidRPr="00E53770">
        <w:rPr>
          <w:rFonts w:ascii="Calibri" w:hAnsi="Calibri" w:cs="Calibri"/>
          <w:bCs/>
          <w:lang w:val="en-US"/>
        </w:rPr>
        <w:t>Odpowiedzialność</w:t>
      </w:r>
      <w:proofErr w:type="spellEnd"/>
      <w:r w:rsidRPr="00E53770">
        <w:rPr>
          <w:rFonts w:ascii="Calibri" w:hAnsi="Calibri" w:cs="Calibri"/>
          <w:bCs/>
          <w:lang w:val="en-US"/>
        </w:rPr>
        <w:t xml:space="preserve"> za </w:t>
      </w:r>
      <w:proofErr w:type="spellStart"/>
      <w:r w:rsidRPr="00E53770">
        <w:rPr>
          <w:rFonts w:ascii="Calibri" w:hAnsi="Calibri" w:cs="Calibri"/>
          <w:bCs/>
          <w:lang w:val="en-US"/>
        </w:rPr>
        <w:t>treść</w:t>
      </w:r>
      <w:proofErr w:type="spellEnd"/>
      <w:r w:rsidRPr="00E53770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Cs/>
          <w:lang w:val="en-US"/>
        </w:rPr>
        <w:t>manuskryptów</w:t>
      </w:r>
      <w:proofErr w:type="spellEnd"/>
      <w:r w:rsidRPr="00E53770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Cs/>
          <w:lang w:val="en-US"/>
        </w:rPr>
        <w:t>spoczywa</w:t>
      </w:r>
      <w:proofErr w:type="spellEnd"/>
      <w:r w:rsidRPr="00E53770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Cs/>
          <w:lang w:val="en-US"/>
        </w:rPr>
        <w:t>wyłącznie</w:t>
      </w:r>
      <w:proofErr w:type="spellEnd"/>
      <w:r w:rsidRPr="00E53770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Cs/>
          <w:lang w:val="en-US"/>
        </w:rPr>
        <w:t>na</w:t>
      </w:r>
      <w:proofErr w:type="spellEnd"/>
      <w:r w:rsidRPr="00E53770">
        <w:rPr>
          <w:rFonts w:ascii="Calibri" w:hAnsi="Calibri" w:cs="Calibri"/>
          <w:bCs/>
          <w:lang w:val="en-US"/>
        </w:rPr>
        <w:t xml:space="preserve"> </w:t>
      </w:r>
      <w:proofErr w:type="spellStart"/>
      <w:r w:rsidRPr="00E53770">
        <w:rPr>
          <w:rFonts w:ascii="Calibri" w:hAnsi="Calibri" w:cs="Calibri"/>
          <w:bCs/>
          <w:lang w:val="en-US"/>
        </w:rPr>
        <w:t>autorach</w:t>
      </w:r>
      <w:proofErr w:type="spellEnd"/>
      <w:r w:rsidRPr="00E53770">
        <w:rPr>
          <w:rFonts w:ascii="Calibri" w:hAnsi="Calibri" w:cs="Calibri"/>
          <w:bCs/>
          <w:lang w:val="en-US"/>
        </w:rPr>
        <w:t>.</w:t>
      </w:r>
    </w:p>
    <w:sectPr w:rsidR="00907F30" w:rsidRPr="00F07A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A0C99"/>
    <w:multiLevelType w:val="multilevel"/>
    <w:tmpl w:val="1844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021B5"/>
    <w:multiLevelType w:val="multilevel"/>
    <w:tmpl w:val="B5F2B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634B0"/>
    <w:multiLevelType w:val="multilevel"/>
    <w:tmpl w:val="E0EAF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1364E"/>
    <w:multiLevelType w:val="multilevel"/>
    <w:tmpl w:val="FD3A5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8D167E"/>
    <w:multiLevelType w:val="multilevel"/>
    <w:tmpl w:val="0A780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652F4A"/>
    <w:multiLevelType w:val="multilevel"/>
    <w:tmpl w:val="A6DE2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496482"/>
    <w:multiLevelType w:val="multilevel"/>
    <w:tmpl w:val="301AC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174037"/>
    <w:multiLevelType w:val="multilevel"/>
    <w:tmpl w:val="93662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CC521A"/>
    <w:multiLevelType w:val="multilevel"/>
    <w:tmpl w:val="CA50F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80344A"/>
    <w:multiLevelType w:val="multilevel"/>
    <w:tmpl w:val="7F34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2768B6"/>
    <w:multiLevelType w:val="multilevel"/>
    <w:tmpl w:val="B6E6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8B3226"/>
    <w:multiLevelType w:val="multilevel"/>
    <w:tmpl w:val="132E3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D244ED"/>
    <w:multiLevelType w:val="multilevel"/>
    <w:tmpl w:val="D79E4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BA287A"/>
    <w:multiLevelType w:val="multilevel"/>
    <w:tmpl w:val="1B38B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687608">
    <w:abstractNumId w:val="1"/>
  </w:num>
  <w:num w:numId="2" w16cid:durableId="1551381087">
    <w:abstractNumId w:val="5"/>
  </w:num>
  <w:num w:numId="3" w16cid:durableId="998001533">
    <w:abstractNumId w:val="6"/>
  </w:num>
  <w:num w:numId="4" w16cid:durableId="66458417">
    <w:abstractNumId w:val="8"/>
  </w:num>
  <w:num w:numId="5" w16cid:durableId="1689064592">
    <w:abstractNumId w:val="10"/>
  </w:num>
  <w:num w:numId="6" w16cid:durableId="1656449333">
    <w:abstractNumId w:val="2"/>
  </w:num>
  <w:num w:numId="7" w16cid:durableId="105005356">
    <w:abstractNumId w:val="7"/>
  </w:num>
  <w:num w:numId="8" w16cid:durableId="1518617813">
    <w:abstractNumId w:val="11"/>
  </w:num>
  <w:num w:numId="9" w16cid:durableId="757603989">
    <w:abstractNumId w:val="9"/>
  </w:num>
  <w:num w:numId="10" w16cid:durableId="1070545670">
    <w:abstractNumId w:val="13"/>
  </w:num>
  <w:num w:numId="11" w16cid:durableId="294330859">
    <w:abstractNumId w:val="3"/>
  </w:num>
  <w:num w:numId="12" w16cid:durableId="1233462927">
    <w:abstractNumId w:val="12"/>
  </w:num>
  <w:num w:numId="13" w16cid:durableId="462624289">
    <w:abstractNumId w:val="0"/>
  </w:num>
  <w:num w:numId="14" w16cid:durableId="6420010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AC9"/>
    <w:rsid w:val="00173474"/>
    <w:rsid w:val="002257F6"/>
    <w:rsid w:val="003B0EA7"/>
    <w:rsid w:val="00577C5D"/>
    <w:rsid w:val="00706102"/>
    <w:rsid w:val="00860145"/>
    <w:rsid w:val="00907F30"/>
    <w:rsid w:val="009B224F"/>
    <w:rsid w:val="00AA3B8B"/>
    <w:rsid w:val="00AB3BA7"/>
    <w:rsid w:val="00E53770"/>
    <w:rsid w:val="00F07AC9"/>
    <w:rsid w:val="00F73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E9FD7"/>
  <w15:chartTrackingRefBased/>
  <w15:docId w15:val="{757E87F7-E639-4239-A89D-23066C20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AC9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7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7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7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7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7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7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7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7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7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7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7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7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7AC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7AC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7A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7A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7A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7A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7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7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7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7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7A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7A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7AC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7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7AC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7AC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07AC9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7A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07A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07AC9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7A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7AC9"/>
    <w:rPr>
      <w:b/>
      <w:bCs/>
      <w:kern w:val="0"/>
      <w:sz w:val="20"/>
      <w:szCs w:val="2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stheticcosmetology.com/wp-content/uploads/2026/05/Authors-Declaration-and-Copyright-Transfer-Agreement-2026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ditor@aestheticcosmetology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estheticcosmetology.com/wp-content/uploads/2026/05/Review-article-ACM-template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estheticcosmetology.com/wp-content/uploads/2026/05/Orignal-article-ACM-template_2026.05.10.docx" TargetMode="External"/><Relationship Id="rId10" Type="http://schemas.openxmlformats.org/officeDocument/2006/relationships/hyperlink" Target="https://aestheticcosmetology.com/authors/ethics-and-malpractice-stateme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estheticcosmetology.com/authors/ethics-and-malpractice-statement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931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Rewak-Soroczyńska</dc:creator>
  <cp:keywords/>
  <dc:description/>
  <cp:lastModifiedBy>Justyna Rewak-Soroczyńska</cp:lastModifiedBy>
  <cp:revision>2</cp:revision>
  <dcterms:created xsi:type="dcterms:W3CDTF">2026-06-08T19:46:00Z</dcterms:created>
  <dcterms:modified xsi:type="dcterms:W3CDTF">2026-06-08T19:46:00Z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5f7a862e-5155-46ac-81ad-3ed3543f1da0</vt:lpwstr>
  </property>
</Properties>
</file>